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96D" w:rsidRPr="0081396D" w:rsidRDefault="0081396D" w:rsidP="0081396D">
      <w:pPr>
        <w:spacing w:before="420" w:after="450" w:line="840" w:lineRule="atLeast"/>
        <w:outlineLvl w:val="0"/>
        <w:rPr>
          <w:rFonts w:ascii="Garamond" w:eastAsia="Times New Roman" w:hAnsi="Garamond" w:cs="Times New Roman"/>
          <w:color w:val="2F2F2F"/>
          <w:kern w:val="36"/>
          <w:sz w:val="69"/>
          <w:szCs w:val="69"/>
          <w:lang w:eastAsia="de-AT"/>
        </w:rPr>
      </w:pPr>
      <w:bookmarkStart w:id="0" w:name="_GoBack"/>
      <w:bookmarkEnd w:id="0"/>
      <w:r w:rsidRPr="0081396D">
        <w:rPr>
          <w:rFonts w:ascii="Garamond" w:eastAsia="Times New Roman" w:hAnsi="Garamond" w:cs="Times New Roman"/>
          <w:color w:val="2F2F2F"/>
          <w:kern w:val="36"/>
          <w:sz w:val="69"/>
          <w:szCs w:val="69"/>
          <w:lang w:eastAsia="de-AT"/>
        </w:rPr>
        <w:t xml:space="preserve">Neuerungen in Word 2019 </w:t>
      </w:r>
    </w:p>
    <w:p w:rsidR="0081396D" w:rsidRPr="00BF6692"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2019 bietet Ihnen neue Möglichkeiten für die Arbeit mit Dokumenten, wie verbesserte digitale Stift-Features, Buch-ähnliche Seitennavigation, Lerntools und Übersetzung. Hier sind die Highlights der Neuerungen seit Word 2016.</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BF6692" w:rsidRDefault="0081396D" w:rsidP="00BF6692">
      <w:pPr>
        <w:rPr>
          <w:rFonts w:ascii="Garamond" w:hAnsi="Garamond"/>
          <w:b/>
          <w:color w:val="FF0000"/>
          <w:sz w:val="24"/>
          <w:szCs w:val="24"/>
        </w:rPr>
      </w:pPr>
      <w:r w:rsidRPr="00BF6692">
        <w:rPr>
          <w:rFonts w:ascii="Garamond" w:hAnsi="Garamond"/>
          <w:b/>
          <w:color w:val="FF0000"/>
          <w:sz w:val="24"/>
          <w:szCs w:val="24"/>
        </w:rPr>
        <w:t xml:space="preserve">Anzeigen der Änderungen anderer Personen in Echtzeit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inline distT="0" distB="0" distL="0" distR="0" wp14:anchorId="2694327A" wp14:editId="1E612A5E">
            <wp:extent cx="2880000" cy="1331326"/>
            <wp:effectExtent l="0" t="0" r="0" b="2540"/>
            <wp:docPr id="9" name="Grafik 9" descr="Zusammenarbeit in Echt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mmenarbeit in Echtzei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0000" cy="1331326"/>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Wenn andere Personen mit Ihnen an einem Dokument arbeiten, sehen Sie deren Anwesenheit und die Änderungen, die sie vornehmen.</w:t>
      </w: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34111" w:rsidRDefault="0081396D" w:rsidP="00834111">
      <w:pPr>
        <w:rPr>
          <w:sz w:val="40"/>
          <w:lang w:eastAsia="de-AT"/>
        </w:rPr>
      </w:pPr>
      <w:r w:rsidRPr="00834111">
        <w:rPr>
          <w:sz w:val="40"/>
          <w:lang w:eastAsia="de-AT"/>
        </w:rPr>
        <w:t>Tools zum einfacheren Lesen und natürlicherem Schreiben</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Ganz gleich, ob Sie in einer Sprache, mit der Sie nicht vertraut sind, lesen oder einfach nur das Lesen vereinfachen möchten, Word 2019 kann Ihre Fähigkeit zur Kommunikation und zum Absorbieren von Informationen verbessern.</w:t>
      </w:r>
    </w:p>
    <w:p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Wenn Sie ein Stift-fähiges Gerät verwenden, nutzen Sie die Vorteile von </w:t>
      </w:r>
      <w:proofErr w:type="spellStart"/>
      <w:r w:rsidRPr="0081396D">
        <w:rPr>
          <w:rFonts w:ascii="Garamond" w:eastAsia="Times New Roman" w:hAnsi="Garamond" w:cs="Times New Roman"/>
          <w:color w:val="2F2F2F"/>
          <w:sz w:val="24"/>
          <w:szCs w:val="24"/>
          <w:lang w:eastAsia="de-AT"/>
        </w:rPr>
        <w:t>Verbeserungen</w:t>
      </w:r>
      <w:proofErr w:type="spellEnd"/>
      <w:r w:rsidRPr="0081396D">
        <w:rPr>
          <w:rFonts w:ascii="Garamond" w:eastAsia="Times New Roman" w:hAnsi="Garamond" w:cs="Times New Roman"/>
          <w:color w:val="2F2F2F"/>
          <w:sz w:val="24"/>
          <w:szCs w:val="24"/>
          <w:lang w:eastAsia="de-AT"/>
        </w:rPr>
        <w:t xml:space="preserve"> beim Zeichnen und bei der Handschrift. Und wenn Mathematik Ihr Ding ist, werden Sie froh sein zu wissen, dass Word jetzt die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-Syntax unterstützt.</w:t>
      </w:r>
    </w:p>
    <w:p w:rsidR="004F5A9B" w:rsidRPr="0081396D" w:rsidRDefault="004F5A9B"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Aufheben der Sprachbarriere</w:t>
      </w:r>
      <w:bookmarkStart w:id="1" w:name="SB"/>
      <w:bookmarkEnd w:id="1"/>
      <w:r w:rsidRPr="0081396D">
        <w:rPr>
          <w:rFonts w:ascii="Garamond" w:eastAsia="Times New Roman" w:hAnsi="Garamond" w:cs="Times New Roman"/>
          <w:color w:val="FF0000"/>
          <w:sz w:val="24"/>
          <w:szCs w:val="24"/>
          <w:lang w:eastAsia="de-AT"/>
        </w:rPr>
        <w:t xml:space="preserve"> </w:t>
      </w:r>
    </w:p>
    <w:p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lastRenderedPageBreak/>
        <w:drawing>
          <wp:inline distT="0" distB="0" distL="0" distR="0" wp14:anchorId="7C07BA48" wp14:editId="4F825743">
            <wp:extent cx="2880000" cy="1538839"/>
            <wp:effectExtent l="0" t="0" r="0" b="4445"/>
            <wp:docPr id="8" name="Grafik 8" descr="Schaltfläche &quot;Übersetzen&quot; sowie ein Wort in Englisch und dessen Übersetzung in Französ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altfläche &quot;Übersetzen&quot; sowie ein Wort in Englisch und dessen Übersetzung in Französisc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 xml:space="preserve">Übersetzen Sie Wörter, Ausdrücke oder Sätze mit Microsoft Translator in eine andere Sprache. Dies können Sie über die Registerkarte </w:t>
      </w:r>
      <w:r w:rsidRPr="0081396D">
        <w:rPr>
          <w:rFonts w:ascii="Garamond" w:eastAsia="Times New Roman" w:hAnsi="Garamond" w:cs="Times New Roman"/>
          <w:b/>
          <w:bCs/>
          <w:color w:val="2F2F2F"/>
          <w:sz w:val="24"/>
          <w:szCs w:val="24"/>
          <w:lang w:eastAsia="de-AT"/>
        </w:rPr>
        <w:t>Überprüfen</w:t>
      </w:r>
      <w:r w:rsidRPr="0081396D">
        <w:rPr>
          <w:rFonts w:ascii="Garamond" w:eastAsia="Times New Roman" w:hAnsi="Garamond" w:cs="Times New Roman"/>
          <w:color w:val="2F2F2F"/>
          <w:sz w:val="24"/>
          <w:szCs w:val="24"/>
          <w:lang w:eastAsia="de-AT"/>
        </w:rPr>
        <w:t xml:space="preserve"> im </w:t>
      </w:r>
      <w:proofErr w:type="spellStart"/>
      <w:r w:rsidRPr="0081396D">
        <w:rPr>
          <w:rFonts w:ascii="Garamond" w:eastAsia="Times New Roman" w:hAnsi="Garamond" w:cs="Times New Roman"/>
          <w:color w:val="2F2F2F"/>
          <w:sz w:val="24"/>
          <w:szCs w:val="24"/>
          <w:lang w:eastAsia="de-AT"/>
        </w:rPr>
        <w:t>Menüband</w:t>
      </w:r>
      <w:proofErr w:type="spellEnd"/>
      <w:r w:rsidRPr="0081396D">
        <w:rPr>
          <w:rFonts w:ascii="Garamond" w:eastAsia="Times New Roman" w:hAnsi="Garamond" w:cs="Times New Roman"/>
          <w:color w:val="2F2F2F"/>
          <w:sz w:val="24"/>
          <w:szCs w:val="24"/>
          <w:lang w:eastAsia="de-AT"/>
        </w:rPr>
        <w:t xml:space="preserve"> erledigen.</w:t>
      </w:r>
    </w:p>
    <w:p w:rsidR="0014579E" w:rsidRDefault="0014579E"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14579E" w:rsidRPr="0081396D" w:rsidRDefault="0014579E"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Verbesserte Lesbarkeit</w:t>
      </w:r>
      <w:r w:rsidRPr="0081396D">
        <w:rPr>
          <w:rFonts w:ascii="Garamond" w:eastAsia="Times New Roman" w:hAnsi="Garamond" w:cs="Times New Roman"/>
          <w:color w:val="FF0000"/>
          <w:sz w:val="24"/>
          <w:szCs w:val="24"/>
          <w:lang w:eastAsia="de-AT"/>
        </w:rPr>
        <w:t xml:space="preserve"> </w:t>
      </w:r>
      <w:bookmarkStart w:id="2" w:name="LB"/>
      <w:bookmarkEnd w:id="2"/>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drawing>
          <wp:inline distT="0" distB="0" distL="0" distR="0" wp14:anchorId="321A82D1" wp14:editId="3E196564">
            <wp:extent cx="2880000" cy="1538839"/>
            <wp:effectExtent l="0" t="0" r="0" b="4445"/>
            <wp:docPr id="7" name="Grafik 7" descr="Vier verfügbare Lerntools, die Dokumente besser lesbar m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r verfügbare Lerntools, die Dokumente besser lesbar mach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Gönnen Sie Ihren Augen eine Pause. Passen Sie Textabstand, Spaltenbreite und Seitenfarbe an. Oder lassen Sie Word Ihr Dokument laut vorlesen und den momentan vorgelesenen Text hervorheben.</w:t>
      </w: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Zeichnen und Schreiben mit dem digitalen Stift</w:t>
      </w:r>
      <w:r w:rsidRPr="0081396D">
        <w:rPr>
          <w:rFonts w:ascii="Garamond" w:eastAsia="Times New Roman" w:hAnsi="Garamond" w:cs="Times New Roman"/>
          <w:color w:val="FF0000"/>
          <w:sz w:val="24"/>
          <w:szCs w:val="24"/>
          <w:lang w:eastAsia="de-AT"/>
        </w:rPr>
        <w:t xml:space="preserve"> </w:t>
      </w:r>
    </w:p>
    <w:p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lastRenderedPageBreak/>
        <w:drawing>
          <wp:inline distT="0" distB="0" distL="0" distR="0" wp14:anchorId="334BB734" wp14:editId="7AC00F51">
            <wp:extent cx="1252220" cy="1957705"/>
            <wp:effectExtent l="0" t="0" r="5080" b="4445"/>
            <wp:docPr id="6" name="Grafik 6" descr="Abonnenten von Office 365 können mit drei unterschiedlichen Texturen Freihand zeichnen: mit einem Bleistift, einem Stift oder einem Text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nnenten von Office 365 können mit drei unterschiedlichen Texturen Freihand zeichnen: mit einem Bleistift, einem Stift oder einem Textmark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2220" cy="1957705"/>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Ein anpassbarer, tragbarer Satz von Stiften (und Bleistiften!) lässt Sie in Ihrem Dokument auf natürliche Weise schreiben. Markieren Sie etwas Wichtiges, zeichnen Sie, wandeln Sie Freihand in eine Form um oder rechnen Sie.</w:t>
      </w:r>
    </w:p>
    <w:p w:rsidR="00E37F1D" w:rsidRDefault="00E37F1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C619B6" w:rsidRDefault="00C619B6"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E37F1D" w:rsidRPr="0081396D" w:rsidRDefault="00E37F1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 xml:space="preserve">Verwenden der </w:t>
      </w:r>
      <w:proofErr w:type="spellStart"/>
      <w:r w:rsidRPr="0081396D">
        <w:rPr>
          <w:rFonts w:ascii="Garamond" w:eastAsia="Times New Roman" w:hAnsi="Garamond" w:cs="Times New Roman"/>
          <w:b/>
          <w:bCs/>
          <w:color w:val="FF0000"/>
          <w:sz w:val="24"/>
          <w:szCs w:val="24"/>
          <w:lang w:eastAsia="de-AT"/>
        </w:rPr>
        <w:t>LaTeX</w:t>
      </w:r>
      <w:proofErr w:type="spellEnd"/>
      <w:r w:rsidRPr="0081396D">
        <w:rPr>
          <w:rFonts w:ascii="Garamond" w:eastAsia="Times New Roman" w:hAnsi="Garamond" w:cs="Times New Roman"/>
          <w:b/>
          <w:bCs/>
          <w:color w:val="FF0000"/>
          <w:sz w:val="24"/>
          <w:szCs w:val="24"/>
          <w:lang w:eastAsia="de-AT"/>
        </w:rPr>
        <w:t>-Syntax in Ihren Formeln</w:t>
      </w:r>
      <w:r w:rsidRPr="0081396D">
        <w:rPr>
          <w:rFonts w:ascii="Garamond" w:eastAsia="Times New Roman" w:hAnsi="Garamond" w:cs="Times New Roman"/>
          <w:color w:val="FF0000"/>
          <w:sz w:val="24"/>
          <w:szCs w:val="24"/>
          <w:lang w:eastAsia="de-AT"/>
        </w:rPr>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drawing>
          <wp:inline distT="0" distB="0" distL="0" distR="0" wp14:anchorId="63E75619" wp14:editId="3CDEF7D1">
            <wp:extent cx="2593975" cy="1232535"/>
            <wp:effectExtent l="0" t="0" r="0" b="5715"/>
            <wp:docPr id="5" name="Grafik 5" descr="LaTeX-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eX-Form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3975" cy="1232535"/>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 xml:space="preserve">Word unterstützt jetzt die mathematische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-Syntax zum Erstellen und Bearbeiten von mathematischen Formeln. Schreiben Sie Formeln, indem Sie auf der Registerkarte "Formeln" das Format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 auswählen.</w:t>
      </w: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BF6692">
      <w:pPr>
        <w:rPr>
          <w:sz w:val="40"/>
          <w:lang w:eastAsia="de-AT"/>
        </w:rPr>
      </w:pPr>
      <w:r w:rsidRPr="0081396D">
        <w:rPr>
          <w:sz w:val="40"/>
          <w:lang w:eastAsia="de-AT"/>
        </w:rPr>
        <w:t>Verbessern Sie die visuelle Wirkung</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Durch Bereitstellung einer Bibliothek von Symbolen und einer Sammlung von 3D-Bildern zur Auswahl stehen nun mehr Möglichkeiten als jemals zuvor für eine visuell ansprechendere Gestaltung Ihrer Dokumente zur Verfügung.</w:t>
      </w:r>
    </w:p>
    <w:p w:rsidR="0081396D" w:rsidRPr="009F57EC" w:rsidRDefault="0081396D" w:rsidP="0081396D">
      <w:pPr>
        <w:spacing w:after="100" w:afterAutospacing="1" w:line="360" w:lineRule="atLeast"/>
        <w:rPr>
          <w:rFonts w:ascii="Garamond" w:eastAsia="Times New Roman" w:hAnsi="Garamond" w:cs="Times New Roman"/>
          <w:color w:val="FF0000"/>
          <w:sz w:val="24"/>
          <w:szCs w:val="24"/>
          <w:lang w:eastAsia="de-AT"/>
        </w:rPr>
      </w:pPr>
      <w:r w:rsidRPr="009F57EC">
        <w:rPr>
          <w:rFonts w:ascii="Garamond" w:eastAsia="Times New Roman" w:hAnsi="Garamond" w:cs="Times New Roman"/>
          <w:b/>
          <w:bCs/>
          <w:color w:val="FF0000"/>
          <w:sz w:val="24"/>
          <w:szCs w:val="24"/>
          <w:lang w:eastAsia="de-AT"/>
        </w:rPr>
        <w:t>Hinzufügen von Symbolen und SVGs</w:t>
      </w:r>
      <w:r w:rsidRPr="009F57EC">
        <w:rPr>
          <w:rFonts w:ascii="Garamond" w:eastAsia="Times New Roman" w:hAnsi="Garamond" w:cs="Times New Roman"/>
          <w:color w:val="FF0000"/>
          <w:sz w:val="24"/>
          <w:szCs w:val="24"/>
          <w:lang w:eastAsia="de-AT"/>
        </w:rPr>
        <w:t xml:space="preserve"> </w:t>
      </w:r>
    </w:p>
    <w:p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lastRenderedPageBreak/>
        <w:drawing>
          <wp:inline distT="0" distB="0" distL="0" distR="0" wp14:anchorId="7F79717F" wp14:editId="71042213">
            <wp:extent cx="1508297" cy="1800000"/>
            <wp:effectExtent l="0" t="0" r="0" b="0"/>
            <wp:docPr id="4" name="Grafik 4" descr="Bearbeiten des grafischen Formats eine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rbeiten des grafischen Formats eines Symbo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8297" cy="1800000"/>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Fügen Sie Symbole oder andere skalierbare Vektorgrafiken (SVGs) zu Ihren Dokumenten hinzu. Ändern Sie deren Farbe, wenden Sie Effekte an, und nehmen Sie Änderungen entsprechend Ihren Anforderungen vor.</w:t>
      </w:r>
    </w:p>
    <w:p w:rsidR="005F69DC" w:rsidRDefault="005F69DC"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5F69DC" w:rsidRPr="0081396D" w:rsidRDefault="005F69DC"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Abrufen aller Winkel mit 3D-Bildern</w:t>
      </w:r>
      <w:r w:rsidRPr="0081396D">
        <w:rPr>
          <w:rFonts w:ascii="Garamond" w:eastAsia="Times New Roman" w:hAnsi="Garamond" w:cs="Times New Roman"/>
          <w:color w:val="FF0000"/>
          <w:sz w:val="24"/>
          <w:szCs w:val="24"/>
          <w:lang w:eastAsia="de-AT"/>
        </w:rPr>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inline distT="0" distB="0" distL="0" distR="0" wp14:anchorId="382C1CD7" wp14:editId="0F5B2D2A">
            <wp:extent cx="1800000" cy="2308415"/>
            <wp:effectExtent l="0" t="0" r="0" b="0"/>
            <wp:docPr id="3" name="Grafik 3" descr="3D-Modellvorlage unter &quot;Datei&quot; und &quot;Ne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Modellvorlage unter &quot;Datei&quot; und &quot;Neu&quo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000" cy="2308415"/>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Fügen Sie einfach ein 3D-Modell ein, und drehen Sie es dann um 360 Grad. Ihre Leser können sie auch drehen.</w:t>
      </w: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DE0452" w:rsidRDefault="00DE0452">
      <w:pPr>
        <w:rPr>
          <w:sz w:val="40"/>
          <w:lang w:eastAsia="de-AT"/>
        </w:rPr>
      </w:pPr>
      <w:r>
        <w:rPr>
          <w:sz w:val="40"/>
          <w:lang w:eastAsia="de-AT"/>
        </w:rPr>
        <w:br w:type="page"/>
      </w:r>
    </w:p>
    <w:p w:rsidR="0081396D" w:rsidRPr="0081396D" w:rsidRDefault="0081396D" w:rsidP="00BF6692">
      <w:pPr>
        <w:rPr>
          <w:sz w:val="40"/>
          <w:lang w:eastAsia="de-AT"/>
        </w:rPr>
      </w:pPr>
      <w:r w:rsidRPr="0081396D">
        <w:rPr>
          <w:sz w:val="40"/>
          <w:lang w:eastAsia="de-AT"/>
        </w:rPr>
        <w:lastRenderedPageBreak/>
        <w:t>Verbesserungen der Barrierefreiheit</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Stellen Sie sicher, dass Ihre Dokumente für Personen mit allen Fähigkeiten zugreifbar sind und verbessern Sie mit diesen Tools Ihre eigene Produktivität.</w:t>
      </w: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Beheben von Barrierefreiheits-Problemen mit nur einem Mausklick</w:t>
      </w:r>
      <w:r w:rsidRPr="0081396D">
        <w:rPr>
          <w:rFonts w:ascii="Garamond" w:eastAsia="Times New Roman" w:hAnsi="Garamond" w:cs="Times New Roman"/>
          <w:color w:val="FF0000"/>
          <w:sz w:val="24"/>
          <w:szCs w:val="24"/>
          <w:lang w:eastAsia="de-AT"/>
        </w:rPr>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drawing>
          <wp:inline distT="0" distB="0" distL="0" distR="0" wp14:anchorId="09236F14" wp14:editId="2F690871">
            <wp:extent cx="2880000" cy="1534357"/>
            <wp:effectExtent l="0" t="0" r="0" b="8890"/>
            <wp:docPr id="2" name="Grafik 2" descr="Computerbildschirm mit dem Dokument auf der linken und der aktivierten Option &quot;Barrierefreiheit&quot; auf der rechte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puterbildschirm mit dem Dokument auf der linken und der aktivierten Option &quot;Barrierefreiheit&quot; auf der rechten Sei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534357"/>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Die Barrierefreiheitsprüfung ist besser als je zuvor mit der aktualisierten Unterstützung für internationale Standards und praktischen Empfehlungen, um Ihre Dokumente für Personen mit Behinderungen barrierefreier zu gestalten. Implementieren Sie Empfehlungen direkt aus dem Bereich mit einer einzigen Klick-Korrektur.</w:t>
      </w:r>
    </w:p>
    <w:p w:rsidR="0081396D" w:rsidRPr="0081396D" w:rsidRDefault="0081396D" w:rsidP="0081396D">
      <w:pPr>
        <w:spacing w:line="240" w:lineRule="auto"/>
        <w:rPr>
          <w:rFonts w:ascii="Garamond" w:eastAsia="Times New Roman" w:hAnsi="Garamond" w:cs="Times New Roman"/>
          <w:sz w:val="24"/>
          <w:szCs w:val="24"/>
          <w:lang w:eastAsia="de-AT"/>
        </w:rPr>
      </w:pP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proofErr w:type="spellStart"/>
      <w:r w:rsidRPr="0081396D">
        <w:rPr>
          <w:rFonts w:ascii="Garamond" w:eastAsia="Times New Roman" w:hAnsi="Garamond" w:cs="Times New Roman"/>
          <w:b/>
          <w:bCs/>
          <w:color w:val="FF0000"/>
          <w:sz w:val="24"/>
          <w:szCs w:val="24"/>
          <w:lang w:eastAsia="de-AT"/>
        </w:rPr>
        <w:t>Cue</w:t>
      </w:r>
      <w:proofErr w:type="spellEnd"/>
      <w:r w:rsidRPr="0081396D">
        <w:rPr>
          <w:rFonts w:ascii="Garamond" w:eastAsia="Times New Roman" w:hAnsi="Garamond" w:cs="Times New Roman"/>
          <w:b/>
          <w:bCs/>
          <w:color w:val="FF0000"/>
          <w:sz w:val="24"/>
          <w:szCs w:val="24"/>
          <w:lang w:eastAsia="de-AT"/>
        </w:rPr>
        <w:t>-Audio</w:t>
      </w:r>
      <w:r w:rsidRPr="0081396D">
        <w:rPr>
          <w:rFonts w:ascii="Garamond" w:eastAsia="Times New Roman" w:hAnsi="Garamond" w:cs="Times New Roman"/>
          <w:color w:val="FF0000"/>
          <w:sz w:val="24"/>
          <w:szCs w:val="24"/>
          <w:lang w:eastAsia="de-AT"/>
        </w:rPr>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inline distT="0" distB="0" distL="0" distR="0" wp14:anchorId="61E07F93" wp14:editId="7C8B2282">
            <wp:extent cx="2114550" cy="1176895"/>
            <wp:effectExtent l="19050" t="19050" r="19050" b="23495"/>
            <wp:docPr id="1" name="Grafik 1" descr="Teilansicht der Word-Einstellungen für &quot;Erleichterte Bedienu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ilansicht der Word-Einstellungen für &quot;Erleichterte Bedienung&qu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4391" cy="1182372"/>
                    </a:xfrm>
                    <a:prstGeom prst="rect">
                      <a:avLst/>
                    </a:prstGeom>
                    <a:noFill/>
                    <a:ln>
                      <a:solidFill>
                        <a:schemeClr val="tx1"/>
                      </a:solidFill>
                    </a:ln>
                  </pic:spPr>
                </pic:pic>
              </a:graphicData>
            </a:graphic>
          </wp:inline>
        </w:drawing>
      </w:r>
      <w:r w:rsidRPr="0081396D">
        <w:rPr>
          <w:rFonts w:ascii="Garamond" w:eastAsia="Times New Roman" w:hAnsi="Garamond" w:cs="Times New Roman"/>
          <w:color w:val="2F2F2F"/>
          <w:sz w:val="24"/>
          <w:szCs w:val="24"/>
          <w:lang w:eastAsia="de-AT"/>
        </w:rPr>
        <w:t xml:space="preserve">Mit Soundeffekten können Sie Ihre Produktivität in Microsoft Office mithilfe von Audiohinweisen steigern. Aktivieren Sie Audiohinweise, damit Sie sie während Ihrer Arbeit leiten. Sie finden sie unter </w:t>
      </w:r>
      <w:r w:rsidRPr="0081396D">
        <w:rPr>
          <w:rFonts w:ascii="Garamond" w:eastAsia="Times New Roman" w:hAnsi="Garamond" w:cs="Times New Roman"/>
          <w:b/>
          <w:bCs/>
          <w:color w:val="2F2F2F"/>
          <w:sz w:val="24"/>
          <w:szCs w:val="24"/>
          <w:lang w:eastAsia="de-AT"/>
        </w:rPr>
        <w:t>Optionen</w:t>
      </w:r>
      <w:r w:rsidRPr="0081396D">
        <w:rPr>
          <w:rFonts w:ascii="Garamond" w:eastAsia="Times New Roman" w:hAnsi="Garamond" w:cs="Times New Roman"/>
          <w:color w:val="2F2F2F"/>
          <w:sz w:val="24"/>
          <w:szCs w:val="24"/>
          <w:lang w:eastAsia="de-AT"/>
        </w:rPr>
        <w:t xml:space="preserve"> &gt; </w:t>
      </w:r>
      <w:r w:rsidRPr="0081396D">
        <w:rPr>
          <w:rFonts w:ascii="Garamond" w:eastAsia="Times New Roman" w:hAnsi="Garamond" w:cs="Times New Roman"/>
          <w:b/>
          <w:bCs/>
          <w:color w:val="2F2F2F"/>
          <w:sz w:val="24"/>
          <w:szCs w:val="24"/>
          <w:lang w:eastAsia="de-AT"/>
        </w:rPr>
        <w:t>Erleichterte Bedienung</w:t>
      </w:r>
      <w:r w:rsidRPr="0081396D">
        <w:rPr>
          <w:rFonts w:ascii="Garamond" w:eastAsia="Times New Roman" w:hAnsi="Garamond" w:cs="Times New Roman"/>
          <w:color w:val="2F2F2F"/>
          <w:sz w:val="24"/>
          <w:szCs w:val="24"/>
          <w:lang w:eastAsia="de-AT"/>
        </w:rPr>
        <w:t>. Ein Add-In ist nicht erforderlich.</w:t>
      </w:r>
    </w:p>
    <w:p w:rsidR="0081396D" w:rsidRPr="0081396D" w:rsidRDefault="0081396D" w:rsidP="0081396D">
      <w:pPr>
        <w:spacing w:line="360" w:lineRule="atLeast"/>
        <w:rPr>
          <w:rFonts w:ascii="Garamond" w:eastAsia="Times New Roman" w:hAnsi="Garamond" w:cs="Times New Roman"/>
          <w:color w:val="2F2F2F"/>
          <w:sz w:val="24"/>
          <w:szCs w:val="24"/>
          <w:lang w:eastAsia="de-AT"/>
        </w:rPr>
      </w:pPr>
    </w:p>
    <w:p w:rsidR="00DE0452" w:rsidRDefault="00DE0452">
      <w:pPr>
        <w:rPr>
          <w:sz w:val="40"/>
          <w:lang w:eastAsia="de-AT"/>
        </w:rPr>
      </w:pPr>
      <w:r>
        <w:rPr>
          <w:sz w:val="40"/>
          <w:lang w:eastAsia="de-AT"/>
        </w:rPr>
        <w:br w:type="page"/>
      </w:r>
    </w:p>
    <w:p w:rsidR="0081396D" w:rsidRPr="0081396D" w:rsidRDefault="0081396D" w:rsidP="00BF6692">
      <w:pPr>
        <w:rPr>
          <w:sz w:val="40"/>
          <w:lang w:eastAsia="de-AT"/>
        </w:rPr>
      </w:pPr>
      <w:r w:rsidRPr="0081396D">
        <w:rPr>
          <w:sz w:val="40"/>
          <w:lang w:eastAsia="de-AT"/>
        </w:rPr>
        <w:lastRenderedPageBreak/>
        <w:t>Dokumente sind einfacher zu finden und zu navigieren</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2019 bietet eine buchähnliche Methode zum Lesen von Dokumenten, und Dokumente, die Sie als E-Mail-Anlagen erhalten haben, sind einfacher zu finden.</w:t>
      </w:r>
    </w:p>
    <w:p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Anzeigen von jeweils einer Seite nebeneinander</w:t>
      </w:r>
      <w:r w:rsidRPr="0081396D">
        <w:rPr>
          <w:rFonts w:ascii="Garamond" w:eastAsia="Times New Roman" w:hAnsi="Garamond" w:cs="Times New Roman"/>
          <w:color w:val="FF0000"/>
          <w:sz w:val="24"/>
          <w:szCs w:val="24"/>
          <w:lang w:eastAsia="de-AT"/>
        </w:rPr>
        <w:t xml:space="preserve"> </w:t>
      </w:r>
    </w:p>
    <w:p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hAnsi="Garamond"/>
          <w:noProof/>
        </w:rPr>
        <w:drawing>
          <wp:inline distT="0" distB="0" distL="0" distR="0">
            <wp:extent cx="2497163" cy="720000"/>
            <wp:effectExtent l="0" t="0" r="0" b="4445"/>
            <wp:docPr id="10" name="Grafik 10" descr="Seite a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ite an Sei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7163" cy="720000"/>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Anstatt kontinuierlich zu scrollen, können Sie mit der Ansicht "Seitenweise" die Seiten wie in einem Buch umblättern. Auf einem Touchscreen können Sie im Dokument die Seiten mit dem Finger umblättern. Sie haben keinen Touchscreen? Die horizontale Bildlaufleiste bzw. das Mausrad ermöglichen Ihnen die buchähnliche Navigation.</w:t>
      </w:r>
    </w:p>
    <w:p w:rsidR="00895A65" w:rsidRPr="00BF6692" w:rsidRDefault="005965F4">
      <w:pPr>
        <w:rPr>
          <w:rFonts w:ascii="Garamond" w:hAnsi="Garamond"/>
        </w:rPr>
      </w:pPr>
    </w:p>
    <w:p w:rsidR="00E5579E" w:rsidRPr="00BF6692" w:rsidRDefault="00E5579E">
      <w:pPr>
        <w:rPr>
          <w:rFonts w:ascii="Garamond" w:hAnsi="Garamond"/>
        </w:rPr>
      </w:pPr>
    </w:p>
    <w:p w:rsidR="00E5579E" w:rsidRPr="00BF6692" w:rsidRDefault="00E5579E">
      <w:pPr>
        <w:rPr>
          <w:rFonts w:ascii="Garamond" w:hAnsi="Garamond"/>
        </w:rPr>
      </w:pPr>
    </w:p>
    <w:p w:rsidR="00E5579E" w:rsidRPr="00BF6692" w:rsidRDefault="00E5579E">
      <w:pPr>
        <w:rPr>
          <w:rFonts w:ascii="Garamond" w:hAnsi="Garamond"/>
        </w:rPr>
      </w:pPr>
    </w:p>
    <w:p w:rsidR="00E5579E" w:rsidRPr="00BF6692" w:rsidRDefault="00E5579E">
      <w:pPr>
        <w:rPr>
          <w:rFonts w:ascii="Garamond" w:hAnsi="Garamond"/>
        </w:rPr>
      </w:pPr>
    </w:p>
    <w:sectPr w:rsidR="00E5579E" w:rsidRPr="00BF6692" w:rsidSect="00FB3B9A">
      <w:headerReference w:type="even" r:id="rId16"/>
      <w:headerReference w:type="default" r:id="rId17"/>
      <w:headerReference w:type="first" r:id="rId1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5F4" w:rsidRDefault="005965F4" w:rsidP="00E5579E">
      <w:pPr>
        <w:spacing w:after="0" w:line="240" w:lineRule="auto"/>
      </w:pPr>
      <w:r>
        <w:separator/>
      </w:r>
    </w:p>
  </w:endnote>
  <w:endnote w:type="continuationSeparator" w:id="0">
    <w:p w:rsidR="005965F4" w:rsidRDefault="005965F4" w:rsidP="00E55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5F4" w:rsidRDefault="005965F4" w:rsidP="00E5579E">
      <w:pPr>
        <w:spacing w:after="0" w:line="240" w:lineRule="auto"/>
      </w:pPr>
      <w:r>
        <w:separator/>
      </w:r>
    </w:p>
  </w:footnote>
  <w:footnote w:type="continuationSeparator" w:id="0">
    <w:p w:rsidR="005965F4" w:rsidRDefault="005965F4" w:rsidP="00E557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B9A" w:rsidRDefault="00FB3B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B9A" w:rsidRDefault="00FB3B9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B9A" w:rsidRDefault="00FB3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9E"/>
    <w:rsid w:val="00050D2B"/>
    <w:rsid w:val="00081501"/>
    <w:rsid w:val="00133611"/>
    <w:rsid w:val="0014579E"/>
    <w:rsid w:val="00186D73"/>
    <w:rsid w:val="00250EFC"/>
    <w:rsid w:val="00336391"/>
    <w:rsid w:val="003E1563"/>
    <w:rsid w:val="004F5A9B"/>
    <w:rsid w:val="005965F4"/>
    <w:rsid w:val="005E7750"/>
    <w:rsid w:val="005F69DC"/>
    <w:rsid w:val="0081396D"/>
    <w:rsid w:val="00834111"/>
    <w:rsid w:val="008641DF"/>
    <w:rsid w:val="009F57EC"/>
    <w:rsid w:val="00B87EDA"/>
    <w:rsid w:val="00BC0EBC"/>
    <w:rsid w:val="00BC352E"/>
    <w:rsid w:val="00BD481C"/>
    <w:rsid w:val="00BD6F26"/>
    <w:rsid w:val="00BF6692"/>
    <w:rsid w:val="00C36E60"/>
    <w:rsid w:val="00C619B6"/>
    <w:rsid w:val="00CC01EE"/>
    <w:rsid w:val="00DE0452"/>
    <w:rsid w:val="00E37F1D"/>
    <w:rsid w:val="00E5579E"/>
    <w:rsid w:val="00E642D1"/>
    <w:rsid w:val="00FB3B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16C72"/>
  <w15:chartTrackingRefBased/>
  <w15:docId w15:val="{E23AEA0B-94B8-4466-B5A0-5E84244C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F6692"/>
    <w:pPr>
      <w:outlineLvl w:val="0"/>
    </w:pPr>
    <w:rPr>
      <w:rFonts w:ascii="Garamond" w:hAnsi="Garamond"/>
      <w:b/>
      <w:color w:val="1F3864" w:themeColor="accent1" w:themeShade="80"/>
      <w:sz w:val="40"/>
      <w:lang w:eastAsia="de-AT"/>
    </w:rPr>
  </w:style>
  <w:style w:type="paragraph" w:styleId="berschrift2">
    <w:name w:val="heading 2"/>
    <w:basedOn w:val="Standard"/>
    <w:next w:val="Standard"/>
    <w:link w:val="berschrift2Zchn"/>
    <w:uiPriority w:val="9"/>
    <w:qFormat/>
    <w:rsid w:val="00BF6692"/>
    <w:pPr>
      <w:spacing w:after="100" w:afterAutospacing="1" w:line="360" w:lineRule="atLeast"/>
      <w:outlineLvl w:val="1"/>
    </w:pPr>
    <w:rPr>
      <w:rFonts w:ascii="Garamond" w:eastAsia="Times New Roman" w:hAnsi="Garamond" w:cs="Times New Roman"/>
      <w:b/>
      <w:bCs/>
      <w:color w:val="2F2F2F"/>
      <w:sz w:val="28"/>
      <w:szCs w:val="2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579E"/>
  </w:style>
  <w:style w:type="paragraph" w:styleId="Fuzeile">
    <w:name w:val="footer"/>
    <w:basedOn w:val="Standard"/>
    <w:link w:val="FuzeileZchn"/>
    <w:uiPriority w:val="99"/>
    <w:unhideWhenUsed/>
    <w:rsid w:val="00E55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579E"/>
  </w:style>
  <w:style w:type="character" w:customStyle="1" w:styleId="berschrift1Zchn">
    <w:name w:val="Überschrift 1 Zchn"/>
    <w:basedOn w:val="Absatz-Standardschriftart"/>
    <w:link w:val="berschrift1"/>
    <w:uiPriority w:val="9"/>
    <w:rsid w:val="00BF6692"/>
    <w:rPr>
      <w:rFonts w:ascii="Garamond" w:hAnsi="Garamond"/>
      <w:b/>
      <w:color w:val="1F3864" w:themeColor="accent1" w:themeShade="80"/>
      <w:sz w:val="40"/>
      <w:lang w:eastAsia="de-AT"/>
    </w:rPr>
  </w:style>
  <w:style w:type="character" w:customStyle="1" w:styleId="berschrift2Zchn">
    <w:name w:val="Überschrift 2 Zchn"/>
    <w:basedOn w:val="Absatz-Standardschriftart"/>
    <w:link w:val="berschrift2"/>
    <w:uiPriority w:val="9"/>
    <w:rsid w:val="00BF6692"/>
    <w:rPr>
      <w:rFonts w:ascii="Garamond" w:eastAsia="Times New Roman" w:hAnsi="Garamond" w:cs="Times New Roman"/>
      <w:b/>
      <w:bCs/>
      <w:color w:val="2F2F2F"/>
      <w:sz w:val="28"/>
      <w:szCs w:val="28"/>
      <w:lang w:eastAsia="de-AT"/>
    </w:rPr>
  </w:style>
  <w:style w:type="character" w:customStyle="1" w:styleId="appliestoitem">
    <w:name w:val="appliestoitem"/>
    <w:basedOn w:val="Absatz-Standardschriftart"/>
    <w:rsid w:val="0081396D"/>
  </w:style>
  <w:style w:type="paragraph" w:styleId="StandardWeb">
    <w:name w:val="Normal (Web)"/>
    <w:basedOn w:val="Standard"/>
    <w:uiPriority w:val="99"/>
    <w:semiHidden/>
    <w:unhideWhenUsed/>
    <w:rsid w:val="0081396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semiHidden/>
    <w:unhideWhenUsed/>
    <w:rsid w:val="0081396D"/>
    <w:rPr>
      <w:color w:val="0000FF"/>
      <w:u w:val="single"/>
    </w:rPr>
  </w:style>
  <w:style w:type="paragraph" w:styleId="Sprechblasentext">
    <w:name w:val="Balloon Text"/>
    <w:basedOn w:val="Standard"/>
    <w:link w:val="SprechblasentextZchn"/>
    <w:uiPriority w:val="99"/>
    <w:semiHidden/>
    <w:unhideWhenUsed/>
    <w:rsid w:val="008139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39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458395">
      <w:bodyDiv w:val="1"/>
      <w:marLeft w:val="0"/>
      <w:marRight w:val="0"/>
      <w:marTop w:val="0"/>
      <w:marBottom w:val="0"/>
      <w:divBdr>
        <w:top w:val="none" w:sz="0" w:space="0" w:color="auto"/>
        <w:left w:val="none" w:sz="0" w:space="0" w:color="auto"/>
        <w:bottom w:val="none" w:sz="0" w:space="0" w:color="auto"/>
        <w:right w:val="none" w:sz="0" w:space="0" w:color="auto"/>
      </w:divBdr>
      <w:divsChild>
        <w:div w:id="815145387">
          <w:marLeft w:val="0"/>
          <w:marRight w:val="0"/>
          <w:marTop w:val="0"/>
          <w:marBottom w:val="0"/>
          <w:divBdr>
            <w:top w:val="none" w:sz="0" w:space="0" w:color="auto"/>
            <w:left w:val="none" w:sz="0" w:space="0" w:color="auto"/>
            <w:bottom w:val="none" w:sz="0" w:space="0" w:color="auto"/>
            <w:right w:val="none" w:sz="0" w:space="0" w:color="auto"/>
          </w:divBdr>
          <w:divsChild>
            <w:div w:id="805388731">
              <w:marLeft w:val="0"/>
              <w:marRight w:val="0"/>
              <w:marTop w:val="0"/>
              <w:marBottom w:val="0"/>
              <w:divBdr>
                <w:top w:val="none" w:sz="0" w:space="0" w:color="auto"/>
                <w:left w:val="none" w:sz="0" w:space="0" w:color="auto"/>
                <w:bottom w:val="none" w:sz="0" w:space="0" w:color="auto"/>
                <w:right w:val="none" w:sz="0" w:space="0" w:color="auto"/>
              </w:divBdr>
            </w:div>
          </w:divsChild>
        </w:div>
        <w:div w:id="1380474616">
          <w:marLeft w:val="0"/>
          <w:marRight w:val="0"/>
          <w:marTop w:val="240"/>
          <w:marBottom w:val="240"/>
          <w:divBdr>
            <w:top w:val="none" w:sz="0" w:space="0" w:color="auto"/>
            <w:left w:val="none" w:sz="0" w:space="0" w:color="auto"/>
            <w:bottom w:val="none" w:sz="0" w:space="0" w:color="auto"/>
            <w:right w:val="none" w:sz="0" w:space="0" w:color="auto"/>
          </w:divBdr>
          <w:divsChild>
            <w:div w:id="1775978940">
              <w:marLeft w:val="0"/>
              <w:marRight w:val="0"/>
              <w:marTop w:val="0"/>
              <w:marBottom w:val="0"/>
              <w:divBdr>
                <w:top w:val="none" w:sz="0" w:space="0" w:color="auto"/>
                <w:left w:val="none" w:sz="0" w:space="0" w:color="auto"/>
                <w:bottom w:val="none" w:sz="0" w:space="0" w:color="auto"/>
                <w:right w:val="none" w:sz="0" w:space="0" w:color="auto"/>
              </w:divBdr>
              <w:divsChild>
                <w:div w:id="1030182999">
                  <w:marLeft w:val="0"/>
                  <w:marRight w:val="0"/>
                  <w:marTop w:val="214"/>
                  <w:marBottom w:val="214"/>
                  <w:divBdr>
                    <w:top w:val="none" w:sz="0" w:space="0" w:color="auto"/>
                    <w:left w:val="none" w:sz="0" w:space="0" w:color="auto"/>
                    <w:bottom w:val="none" w:sz="0" w:space="0" w:color="auto"/>
                    <w:right w:val="none" w:sz="0" w:space="0" w:color="auto"/>
                  </w:divBdr>
                </w:div>
                <w:div w:id="62312290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699774463">
          <w:marLeft w:val="0"/>
          <w:marRight w:val="0"/>
          <w:marTop w:val="240"/>
          <w:marBottom w:val="240"/>
          <w:divBdr>
            <w:top w:val="none" w:sz="0" w:space="0" w:color="auto"/>
            <w:left w:val="none" w:sz="0" w:space="0" w:color="auto"/>
            <w:bottom w:val="none" w:sz="0" w:space="0" w:color="auto"/>
            <w:right w:val="none" w:sz="0" w:space="0" w:color="auto"/>
          </w:divBdr>
          <w:divsChild>
            <w:div w:id="1655714692">
              <w:marLeft w:val="0"/>
              <w:marRight w:val="0"/>
              <w:marTop w:val="0"/>
              <w:marBottom w:val="0"/>
              <w:divBdr>
                <w:top w:val="none" w:sz="0" w:space="0" w:color="auto"/>
                <w:left w:val="none" w:sz="0" w:space="0" w:color="auto"/>
                <w:bottom w:val="single" w:sz="6" w:space="0" w:color="CECECE"/>
                <w:right w:val="none" w:sz="0" w:space="0" w:color="auto"/>
              </w:divBdr>
              <w:divsChild>
                <w:div w:id="1991977231">
                  <w:marLeft w:val="0"/>
                  <w:marRight w:val="0"/>
                  <w:marTop w:val="214"/>
                  <w:marBottom w:val="214"/>
                  <w:divBdr>
                    <w:top w:val="none" w:sz="0" w:space="0" w:color="auto"/>
                    <w:left w:val="none" w:sz="0" w:space="0" w:color="auto"/>
                    <w:bottom w:val="none" w:sz="0" w:space="0" w:color="auto"/>
                    <w:right w:val="none" w:sz="0" w:space="0" w:color="auto"/>
                  </w:divBdr>
                </w:div>
                <w:div w:id="932009219">
                  <w:marLeft w:val="0"/>
                  <w:marRight w:val="0"/>
                  <w:marTop w:val="214"/>
                  <w:marBottom w:val="214"/>
                  <w:divBdr>
                    <w:top w:val="none" w:sz="0" w:space="0" w:color="auto"/>
                    <w:left w:val="none" w:sz="0" w:space="0" w:color="auto"/>
                    <w:bottom w:val="none" w:sz="0" w:space="0" w:color="auto"/>
                    <w:right w:val="none" w:sz="0" w:space="0" w:color="auto"/>
                  </w:divBdr>
                </w:div>
              </w:divsChild>
            </w:div>
            <w:div w:id="544487441">
              <w:marLeft w:val="0"/>
              <w:marRight w:val="0"/>
              <w:marTop w:val="0"/>
              <w:marBottom w:val="0"/>
              <w:divBdr>
                <w:top w:val="none" w:sz="0" w:space="0" w:color="auto"/>
                <w:left w:val="none" w:sz="0" w:space="0" w:color="auto"/>
                <w:bottom w:val="single" w:sz="6" w:space="0" w:color="CECECE"/>
                <w:right w:val="none" w:sz="0" w:space="0" w:color="auto"/>
              </w:divBdr>
              <w:divsChild>
                <w:div w:id="1432509457">
                  <w:marLeft w:val="0"/>
                  <w:marRight w:val="0"/>
                  <w:marTop w:val="214"/>
                  <w:marBottom w:val="214"/>
                  <w:divBdr>
                    <w:top w:val="none" w:sz="0" w:space="0" w:color="auto"/>
                    <w:left w:val="none" w:sz="0" w:space="0" w:color="auto"/>
                    <w:bottom w:val="none" w:sz="0" w:space="0" w:color="auto"/>
                    <w:right w:val="none" w:sz="0" w:space="0" w:color="auto"/>
                  </w:divBdr>
                </w:div>
                <w:div w:id="621113436">
                  <w:marLeft w:val="0"/>
                  <w:marRight w:val="0"/>
                  <w:marTop w:val="214"/>
                  <w:marBottom w:val="214"/>
                  <w:divBdr>
                    <w:top w:val="none" w:sz="0" w:space="0" w:color="auto"/>
                    <w:left w:val="none" w:sz="0" w:space="0" w:color="auto"/>
                    <w:bottom w:val="none" w:sz="0" w:space="0" w:color="auto"/>
                    <w:right w:val="none" w:sz="0" w:space="0" w:color="auto"/>
                  </w:divBdr>
                </w:div>
              </w:divsChild>
            </w:div>
            <w:div w:id="1288773678">
              <w:marLeft w:val="0"/>
              <w:marRight w:val="0"/>
              <w:marTop w:val="0"/>
              <w:marBottom w:val="0"/>
              <w:divBdr>
                <w:top w:val="none" w:sz="0" w:space="0" w:color="auto"/>
                <w:left w:val="none" w:sz="0" w:space="0" w:color="auto"/>
                <w:bottom w:val="single" w:sz="6" w:space="0" w:color="CECECE"/>
                <w:right w:val="none" w:sz="0" w:space="0" w:color="auto"/>
              </w:divBdr>
              <w:divsChild>
                <w:div w:id="1990554196">
                  <w:marLeft w:val="0"/>
                  <w:marRight w:val="0"/>
                  <w:marTop w:val="214"/>
                  <w:marBottom w:val="214"/>
                  <w:divBdr>
                    <w:top w:val="none" w:sz="0" w:space="0" w:color="auto"/>
                    <w:left w:val="none" w:sz="0" w:space="0" w:color="auto"/>
                    <w:bottom w:val="none" w:sz="0" w:space="0" w:color="auto"/>
                    <w:right w:val="none" w:sz="0" w:space="0" w:color="auto"/>
                  </w:divBdr>
                </w:div>
                <w:div w:id="398137514">
                  <w:marLeft w:val="0"/>
                  <w:marRight w:val="0"/>
                  <w:marTop w:val="214"/>
                  <w:marBottom w:val="214"/>
                  <w:divBdr>
                    <w:top w:val="none" w:sz="0" w:space="0" w:color="auto"/>
                    <w:left w:val="none" w:sz="0" w:space="0" w:color="auto"/>
                    <w:bottom w:val="none" w:sz="0" w:space="0" w:color="auto"/>
                    <w:right w:val="none" w:sz="0" w:space="0" w:color="auto"/>
                  </w:divBdr>
                </w:div>
              </w:divsChild>
            </w:div>
            <w:div w:id="1935745479">
              <w:marLeft w:val="0"/>
              <w:marRight w:val="0"/>
              <w:marTop w:val="0"/>
              <w:marBottom w:val="0"/>
              <w:divBdr>
                <w:top w:val="none" w:sz="0" w:space="0" w:color="auto"/>
                <w:left w:val="none" w:sz="0" w:space="0" w:color="auto"/>
                <w:bottom w:val="single" w:sz="6" w:space="0" w:color="CECECE"/>
                <w:right w:val="none" w:sz="0" w:space="0" w:color="auto"/>
              </w:divBdr>
              <w:divsChild>
                <w:div w:id="527648876">
                  <w:marLeft w:val="0"/>
                  <w:marRight w:val="0"/>
                  <w:marTop w:val="214"/>
                  <w:marBottom w:val="214"/>
                  <w:divBdr>
                    <w:top w:val="none" w:sz="0" w:space="0" w:color="auto"/>
                    <w:left w:val="none" w:sz="0" w:space="0" w:color="auto"/>
                    <w:bottom w:val="none" w:sz="0" w:space="0" w:color="auto"/>
                    <w:right w:val="none" w:sz="0" w:space="0" w:color="auto"/>
                  </w:divBdr>
                </w:div>
                <w:div w:id="2059697784">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179193346">
          <w:marLeft w:val="0"/>
          <w:marRight w:val="0"/>
          <w:marTop w:val="240"/>
          <w:marBottom w:val="240"/>
          <w:divBdr>
            <w:top w:val="none" w:sz="0" w:space="0" w:color="auto"/>
            <w:left w:val="none" w:sz="0" w:space="0" w:color="auto"/>
            <w:bottom w:val="none" w:sz="0" w:space="0" w:color="auto"/>
            <w:right w:val="none" w:sz="0" w:space="0" w:color="auto"/>
          </w:divBdr>
          <w:divsChild>
            <w:div w:id="755711069">
              <w:marLeft w:val="0"/>
              <w:marRight w:val="0"/>
              <w:marTop w:val="0"/>
              <w:marBottom w:val="0"/>
              <w:divBdr>
                <w:top w:val="none" w:sz="0" w:space="0" w:color="auto"/>
                <w:left w:val="none" w:sz="0" w:space="0" w:color="auto"/>
                <w:bottom w:val="single" w:sz="6" w:space="0" w:color="CECECE"/>
                <w:right w:val="none" w:sz="0" w:space="0" w:color="auto"/>
              </w:divBdr>
              <w:divsChild>
                <w:div w:id="2102797625">
                  <w:marLeft w:val="0"/>
                  <w:marRight w:val="0"/>
                  <w:marTop w:val="214"/>
                  <w:marBottom w:val="214"/>
                  <w:divBdr>
                    <w:top w:val="none" w:sz="0" w:space="0" w:color="auto"/>
                    <w:left w:val="none" w:sz="0" w:space="0" w:color="auto"/>
                    <w:bottom w:val="none" w:sz="0" w:space="0" w:color="auto"/>
                    <w:right w:val="none" w:sz="0" w:space="0" w:color="auto"/>
                  </w:divBdr>
                </w:div>
                <w:div w:id="525483230">
                  <w:marLeft w:val="0"/>
                  <w:marRight w:val="0"/>
                  <w:marTop w:val="214"/>
                  <w:marBottom w:val="214"/>
                  <w:divBdr>
                    <w:top w:val="none" w:sz="0" w:space="0" w:color="auto"/>
                    <w:left w:val="none" w:sz="0" w:space="0" w:color="auto"/>
                    <w:bottom w:val="none" w:sz="0" w:space="0" w:color="auto"/>
                    <w:right w:val="none" w:sz="0" w:space="0" w:color="auto"/>
                  </w:divBdr>
                </w:div>
              </w:divsChild>
            </w:div>
            <w:div w:id="439371950">
              <w:marLeft w:val="0"/>
              <w:marRight w:val="0"/>
              <w:marTop w:val="0"/>
              <w:marBottom w:val="0"/>
              <w:divBdr>
                <w:top w:val="none" w:sz="0" w:space="0" w:color="auto"/>
                <w:left w:val="none" w:sz="0" w:space="0" w:color="auto"/>
                <w:bottom w:val="single" w:sz="6" w:space="0" w:color="CECECE"/>
                <w:right w:val="none" w:sz="0" w:space="0" w:color="auto"/>
              </w:divBdr>
              <w:divsChild>
                <w:div w:id="1345207445">
                  <w:marLeft w:val="0"/>
                  <w:marRight w:val="0"/>
                  <w:marTop w:val="214"/>
                  <w:marBottom w:val="214"/>
                  <w:divBdr>
                    <w:top w:val="none" w:sz="0" w:space="0" w:color="auto"/>
                    <w:left w:val="none" w:sz="0" w:space="0" w:color="auto"/>
                    <w:bottom w:val="none" w:sz="0" w:space="0" w:color="auto"/>
                    <w:right w:val="none" w:sz="0" w:space="0" w:color="auto"/>
                  </w:divBdr>
                </w:div>
                <w:div w:id="95578956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373266219">
          <w:marLeft w:val="0"/>
          <w:marRight w:val="0"/>
          <w:marTop w:val="240"/>
          <w:marBottom w:val="240"/>
          <w:divBdr>
            <w:top w:val="none" w:sz="0" w:space="0" w:color="auto"/>
            <w:left w:val="none" w:sz="0" w:space="0" w:color="auto"/>
            <w:bottom w:val="none" w:sz="0" w:space="0" w:color="auto"/>
            <w:right w:val="none" w:sz="0" w:space="0" w:color="auto"/>
          </w:divBdr>
          <w:divsChild>
            <w:div w:id="1453328452">
              <w:marLeft w:val="0"/>
              <w:marRight w:val="0"/>
              <w:marTop w:val="0"/>
              <w:marBottom w:val="0"/>
              <w:divBdr>
                <w:top w:val="none" w:sz="0" w:space="0" w:color="auto"/>
                <w:left w:val="none" w:sz="0" w:space="0" w:color="auto"/>
                <w:bottom w:val="single" w:sz="6" w:space="0" w:color="CECECE"/>
                <w:right w:val="none" w:sz="0" w:space="0" w:color="auto"/>
              </w:divBdr>
              <w:divsChild>
                <w:div w:id="565261804">
                  <w:marLeft w:val="0"/>
                  <w:marRight w:val="0"/>
                  <w:marTop w:val="214"/>
                  <w:marBottom w:val="214"/>
                  <w:divBdr>
                    <w:top w:val="none" w:sz="0" w:space="0" w:color="auto"/>
                    <w:left w:val="none" w:sz="0" w:space="0" w:color="auto"/>
                    <w:bottom w:val="none" w:sz="0" w:space="0" w:color="auto"/>
                    <w:right w:val="none" w:sz="0" w:space="0" w:color="auto"/>
                  </w:divBdr>
                </w:div>
                <w:div w:id="699161575">
                  <w:marLeft w:val="0"/>
                  <w:marRight w:val="0"/>
                  <w:marTop w:val="214"/>
                  <w:marBottom w:val="214"/>
                  <w:divBdr>
                    <w:top w:val="none" w:sz="0" w:space="0" w:color="auto"/>
                    <w:left w:val="none" w:sz="0" w:space="0" w:color="auto"/>
                    <w:bottom w:val="none" w:sz="0" w:space="0" w:color="auto"/>
                    <w:right w:val="none" w:sz="0" w:space="0" w:color="auto"/>
                  </w:divBdr>
                </w:div>
              </w:divsChild>
            </w:div>
            <w:div w:id="408624469">
              <w:marLeft w:val="0"/>
              <w:marRight w:val="0"/>
              <w:marTop w:val="0"/>
              <w:marBottom w:val="0"/>
              <w:divBdr>
                <w:top w:val="none" w:sz="0" w:space="0" w:color="auto"/>
                <w:left w:val="none" w:sz="0" w:space="0" w:color="auto"/>
                <w:bottom w:val="single" w:sz="6" w:space="0" w:color="CECECE"/>
                <w:right w:val="none" w:sz="0" w:space="0" w:color="auto"/>
              </w:divBdr>
              <w:divsChild>
                <w:div w:id="893929824">
                  <w:marLeft w:val="0"/>
                  <w:marRight w:val="0"/>
                  <w:marTop w:val="214"/>
                  <w:marBottom w:val="214"/>
                  <w:divBdr>
                    <w:top w:val="none" w:sz="0" w:space="0" w:color="auto"/>
                    <w:left w:val="none" w:sz="0" w:space="0" w:color="auto"/>
                    <w:bottom w:val="none" w:sz="0" w:space="0" w:color="auto"/>
                    <w:right w:val="none" w:sz="0" w:space="0" w:color="auto"/>
                  </w:divBdr>
                </w:div>
                <w:div w:id="1981880376">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828398303">
          <w:marLeft w:val="0"/>
          <w:marRight w:val="0"/>
          <w:marTop w:val="240"/>
          <w:marBottom w:val="240"/>
          <w:divBdr>
            <w:top w:val="none" w:sz="0" w:space="0" w:color="auto"/>
            <w:left w:val="none" w:sz="0" w:space="0" w:color="auto"/>
            <w:bottom w:val="none" w:sz="0" w:space="0" w:color="auto"/>
            <w:right w:val="none" w:sz="0" w:space="0" w:color="auto"/>
          </w:divBdr>
          <w:divsChild>
            <w:div w:id="156266877">
              <w:marLeft w:val="0"/>
              <w:marRight w:val="0"/>
              <w:marTop w:val="0"/>
              <w:marBottom w:val="0"/>
              <w:divBdr>
                <w:top w:val="none" w:sz="0" w:space="0" w:color="auto"/>
                <w:left w:val="none" w:sz="0" w:space="0" w:color="auto"/>
                <w:bottom w:val="single" w:sz="6" w:space="0" w:color="CECECE"/>
                <w:right w:val="none" w:sz="0" w:space="0" w:color="auto"/>
              </w:divBdr>
              <w:divsChild>
                <w:div w:id="1647005768">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546</Words>
  <Characters>3441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10</cp:revision>
  <dcterms:created xsi:type="dcterms:W3CDTF">2019-03-11T12:26:00Z</dcterms:created>
  <dcterms:modified xsi:type="dcterms:W3CDTF">2019-03-11T16:14:00Z</dcterms:modified>
</cp:coreProperties>
</file>